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15" w:rsidRPr="00877015" w:rsidRDefault="00877015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bCs/>
          <w:i/>
          <w:iCs/>
          <w:color w:val="C00000"/>
          <w:sz w:val="28"/>
          <w:szCs w:val="28"/>
        </w:rPr>
      </w:pPr>
      <w:bookmarkStart w:id="0" w:name="_GoBack"/>
      <w:bookmarkEnd w:id="0"/>
      <w:r w:rsidRPr="00877015">
        <w:rPr>
          <w:b/>
          <w:bCs/>
          <w:i/>
          <w:iCs/>
          <w:color w:val="C00000"/>
          <w:sz w:val="28"/>
          <w:szCs w:val="28"/>
        </w:rPr>
        <w:t>Рекомендации для родителей</w:t>
      </w:r>
    </w:p>
    <w:p w:rsidR="00877015" w:rsidRDefault="00877015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95166" w:rsidRDefault="00995166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i/>
          <w:iCs/>
          <w:color w:val="C00000"/>
          <w:sz w:val="28"/>
          <w:szCs w:val="28"/>
        </w:rPr>
      </w:pPr>
      <w:r w:rsidRPr="00877015">
        <w:rPr>
          <w:b/>
          <w:bCs/>
          <w:i/>
          <w:iCs/>
          <w:color w:val="C00000"/>
          <w:sz w:val="28"/>
          <w:szCs w:val="28"/>
        </w:rPr>
        <w:t>Игры на развитие эмоциональной сферы</w:t>
      </w:r>
      <w:r w:rsidR="00877015" w:rsidRPr="00877015">
        <w:rPr>
          <w:b/>
          <w:bCs/>
          <w:i/>
          <w:iCs/>
          <w:color w:val="C00000"/>
          <w:sz w:val="28"/>
          <w:szCs w:val="28"/>
        </w:rPr>
        <w:t xml:space="preserve"> </w:t>
      </w:r>
      <w:r w:rsidRPr="00877015">
        <w:rPr>
          <w:b/>
          <w:bCs/>
          <w:i/>
          <w:iCs/>
          <w:color w:val="C00000"/>
          <w:sz w:val="28"/>
          <w:szCs w:val="28"/>
        </w:rPr>
        <w:t>у детей 6-7 лет</w:t>
      </w:r>
    </w:p>
    <w:p w:rsidR="00AD06CF" w:rsidRPr="004A159D" w:rsidRDefault="00AD06CF" w:rsidP="00AD06CF">
      <w:pPr>
        <w:spacing w:after="0" w:line="360" w:lineRule="auto"/>
        <w:ind w:left="-426" w:firstLine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 и дети!</w:t>
      </w:r>
    </w:p>
    <w:p w:rsidR="00AD06CF" w:rsidRPr="004A159D" w:rsidRDefault="00AD06CF" w:rsidP="00AD06CF">
      <w:pPr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немного, ещ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ё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чуть-чуть, терпение и только терпение помогут в такой сложной ситуации карантина и самоизоляции. </w:t>
      </w:r>
    </w:p>
    <w:p w:rsidR="00AD06CF" w:rsidRPr="004A159D" w:rsidRDefault="00AD06CF" w:rsidP="00AD06CF">
      <w:pPr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чтобы не скучно </w:t>
      </w:r>
      <w:proofErr w:type="gramStart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сидеть дома и было</w:t>
      </w:r>
      <w:proofErr w:type="gramEnd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занять детей, мы подготовили для вас небольшие подсказки.</w:t>
      </w:r>
    </w:p>
    <w:p w:rsidR="00AD06CF" w:rsidRPr="004A159D" w:rsidRDefault="00AD06CF" w:rsidP="00AD06CF">
      <w:pPr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 на 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витие эмоциональной сферы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требуют больших </w:t>
      </w:r>
      <w:proofErr w:type="spellStart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ергозатрат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сближают ребенка,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всех домашних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больше.</w:t>
      </w:r>
    </w:p>
    <w:p w:rsidR="00AD06CF" w:rsidRDefault="00AD06CF" w:rsidP="00AD06CF">
      <w:pPr>
        <w:spacing w:after="0" w:line="360" w:lineRule="auto"/>
        <w:ind w:left="-851" w:firstLine="42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Успехов вам и вашим детям!</w:t>
      </w:r>
    </w:p>
    <w:p w:rsidR="007F021D" w:rsidRDefault="007F021D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C00000"/>
          <w:sz w:val="28"/>
          <w:szCs w:val="28"/>
        </w:rPr>
      </w:pPr>
    </w:p>
    <w:p w:rsidR="00995166" w:rsidRPr="00877015" w:rsidRDefault="007F021D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F021D">
        <w:rPr>
          <w:b/>
          <w:color w:val="C00000"/>
          <w:sz w:val="28"/>
          <w:szCs w:val="28"/>
        </w:rPr>
        <w:t>Игра первая «Диалог по телефону».</w:t>
      </w:r>
      <w:r>
        <w:rPr>
          <w:color w:val="C00000"/>
          <w:sz w:val="28"/>
          <w:szCs w:val="28"/>
        </w:rPr>
        <w:t xml:space="preserve"> </w:t>
      </w:r>
      <w:r w:rsidRPr="007F021D">
        <w:rPr>
          <w:sz w:val="28"/>
          <w:szCs w:val="28"/>
        </w:rPr>
        <w:t>Целью игры является обучение ребенка правилам ведения телефонного разговора.</w:t>
      </w:r>
      <w:r w:rsidR="00C97FAB">
        <w:rPr>
          <w:sz w:val="28"/>
          <w:szCs w:val="28"/>
        </w:rPr>
        <w:t xml:space="preserve"> </w:t>
      </w:r>
      <w:r w:rsidR="00C97FAB">
        <w:rPr>
          <w:color w:val="000000"/>
          <w:sz w:val="28"/>
          <w:szCs w:val="28"/>
        </w:rPr>
        <w:t>Можно взять для игры неработающие телефоны.</w:t>
      </w:r>
      <w:r w:rsidR="003A191D">
        <w:rPr>
          <w:color w:val="000000"/>
          <w:sz w:val="28"/>
          <w:szCs w:val="28"/>
        </w:rPr>
        <w:t xml:space="preserve"> Родитель и ребенок должны придумать диалог по телефону, с употреблением как можно большего количества вежливых слов. Необходимо по очереди разговаривать по телефону, </w:t>
      </w:r>
      <w:r w:rsidR="004B1138">
        <w:rPr>
          <w:color w:val="000000"/>
          <w:sz w:val="28"/>
          <w:szCs w:val="28"/>
        </w:rPr>
        <w:t>напарник по игре внимательно слушает и наоборот.</w:t>
      </w:r>
    </w:p>
    <w:p w:rsidR="004B1138" w:rsidRDefault="004B1138" w:rsidP="00C97FAB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44E0A" w:rsidRDefault="004B1138" w:rsidP="00C97FAB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1138">
        <w:rPr>
          <w:b/>
          <w:color w:val="C00000"/>
          <w:sz w:val="28"/>
          <w:szCs w:val="28"/>
        </w:rPr>
        <w:t>Игра вторая «</w:t>
      </w:r>
      <w:r w:rsidR="00444E0A">
        <w:rPr>
          <w:b/>
          <w:color w:val="C00000"/>
          <w:sz w:val="28"/>
          <w:szCs w:val="28"/>
        </w:rPr>
        <w:t>Зеркало</w:t>
      </w:r>
      <w:r w:rsidRPr="004B1138">
        <w:rPr>
          <w:b/>
          <w:color w:val="C00000"/>
          <w:sz w:val="28"/>
          <w:szCs w:val="28"/>
        </w:rPr>
        <w:t>»</w:t>
      </w:r>
      <w:r>
        <w:rPr>
          <w:b/>
          <w:color w:val="C00000"/>
          <w:sz w:val="28"/>
          <w:szCs w:val="28"/>
        </w:rPr>
        <w:t xml:space="preserve">. </w:t>
      </w:r>
      <w:r w:rsidR="00444E0A" w:rsidRPr="00444E0A">
        <w:rPr>
          <w:sz w:val="28"/>
          <w:szCs w:val="28"/>
        </w:rPr>
        <w:t>Игра знакомит с эмоциями человека, учить осознавать свои эмоции, а также распознавать эмоциональные реакции других людей и развивает умение адекватно выражать свои эмоции.</w:t>
      </w:r>
    </w:p>
    <w:p w:rsidR="00995166" w:rsidRPr="004D6393" w:rsidRDefault="001F6782" w:rsidP="004D6393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Взрослый дает ребенку зеркало и предлагает </w:t>
      </w:r>
      <w:r w:rsidR="004D6393">
        <w:rPr>
          <w:sz w:val="28"/>
          <w:szCs w:val="28"/>
        </w:rPr>
        <w:t xml:space="preserve">посмотреть на себя, улыбнуться и сказать: «Здравствуй, это я!». </w:t>
      </w:r>
      <w:r w:rsidR="00995166" w:rsidRPr="00877015">
        <w:rPr>
          <w:color w:val="000000"/>
          <w:sz w:val="28"/>
          <w:szCs w:val="28"/>
        </w:rPr>
        <w:t xml:space="preserve">После выполнения упражнения </w:t>
      </w:r>
      <w:r w:rsidR="004D6393">
        <w:rPr>
          <w:color w:val="000000"/>
          <w:sz w:val="28"/>
          <w:szCs w:val="28"/>
        </w:rPr>
        <w:t xml:space="preserve">необходимо обратить внимание ребенка на </w:t>
      </w:r>
      <w:r w:rsidR="00995166" w:rsidRPr="00877015">
        <w:rPr>
          <w:color w:val="000000"/>
          <w:sz w:val="28"/>
          <w:szCs w:val="28"/>
        </w:rPr>
        <w:t>то, что, когда человек улыбается, у него уголочки рта направлены вверх, щеки могут так подпереть глазки, что они превращаются в маленькие щелочки. </w:t>
      </w:r>
    </w:p>
    <w:p w:rsidR="004D6393" w:rsidRDefault="00995166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7015">
        <w:rPr>
          <w:color w:val="000000"/>
          <w:sz w:val="28"/>
          <w:szCs w:val="28"/>
        </w:rPr>
        <w:t xml:space="preserve">Если ребенок затрудняется с первого раза обратиться к себе, не надо на этом настаивать. В этом случае зеркало лучше </w:t>
      </w:r>
      <w:r w:rsidR="004D6393">
        <w:rPr>
          <w:color w:val="000000"/>
          <w:sz w:val="28"/>
          <w:szCs w:val="28"/>
        </w:rPr>
        <w:t xml:space="preserve">взять самому. </w:t>
      </w:r>
    </w:p>
    <w:p w:rsidR="00995166" w:rsidRPr="00877015" w:rsidRDefault="00995166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7015">
        <w:rPr>
          <w:color w:val="000000"/>
          <w:sz w:val="28"/>
          <w:szCs w:val="28"/>
        </w:rPr>
        <w:lastRenderedPageBreak/>
        <w:t xml:space="preserve">Это упражнение можно разнообразить, предложив </w:t>
      </w:r>
      <w:r w:rsidR="004D6393">
        <w:rPr>
          <w:color w:val="000000"/>
          <w:sz w:val="28"/>
          <w:szCs w:val="28"/>
        </w:rPr>
        <w:t>ребенку</w:t>
      </w:r>
      <w:r w:rsidRPr="00877015">
        <w:rPr>
          <w:color w:val="000000"/>
          <w:sz w:val="28"/>
          <w:szCs w:val="28"/>
        </w:rPr>
        <w:t xml:space="preserve"> показать грусть, удивление</w:t>
      </w:r>
      <w:r w:rsidR="004D6393">
        <w:rPr>
          <w:color w:val="000000"/>
          <w:sz w:val="28"/>
          <w:szCs w:val="28"/>
        </w:rPr>
        <w:t>, страх и т.д</w:t>
      </w:r>
      <w:proofErr w:type="gramStart"/>
      <w:r w:rsidR="004D6393">
        <w:rPr>
          <w:color w:val="000000"/>
          <w:sz w:val="28"/>
          <w:szCs w:val="28"/>
        </w:rPr>
        <w:t>..</w:t>
      </w:r>
      <w:proofErr w:type="gramEnd"/>
    </w:p>
    <w:p w:rsidR="004D6393" w:rsidRDefault="004D6393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95166" w:rsidRPr="00877015" w:rsidRDefault="004D6393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D6393">
        <w:rPr>
          <w:b/>
          <w:color w:val="C00000"/>
          <w:sz w:val="28"/>
          <w:szCs w:val="28"/>
        </w:rPr>
        <w:t>Игра третья «Волшебный мешочек»</w:t>
      </w:r>
      <w:r>
        <w:rPr>
          <w:color w:val="000000"/>
          <w:sz w:val="28"/>
          <w:szCs w:val="28"/>
        </w:rPr>
        <w:t>. Игра учить ребенка осознавать свое эмоциональное состояние и освобождаться от негативных эмоций.</w:t>
      </w:r>
    </w:p>
    <w:p w:rsidR="00995166" w:rsidRPr="00877015" w:rsidRDefault="00995166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7015">
        <w:rPr>
          <w:color w:val="000000"/>
          <w:sz w:val="28"/>
          <w:szCs w:val="28"/>
        </w:rPr>
        <w:t xml:space="preserve">Перед этой игрой с ребенком </w:t>
      </w:r>
      <w:proofErr w:type="gramStart"/>
      <w:r w:rsidRPr="00877015">
        <w:rPr>
          <w:color w:val="000000"/>
          <w:sz w:val="28"/>
          <w:szCs w:val="28"/>
        </w:rPr>
        <w:t>обсуждается</w:t>
      </w:r>
      <w:proofErr w:type="gramEnd"/>
      <w:r w:rsidRPr="00877015">
        <w:rPr>
          <w:color w:val="000000"/>
          <w:sz w:val="28"/>
          <w:szCs w:val="28"/>
        </w:rPr>
        <w:t xml:space="preserve"> какое у него сейчас настроение, что он чувствует, может быть, он обижен на кого-то. Затем предложить ребенку сложить в волшебный м</w:t>
      </w:r>
      <w:r w:rsidR="004D6393">
        <w:rPr>
          <w:color w:val="000000"/>
          <w:sz w:val="28"/>
          <w:szCs w:val="28"/>
        </w:rPr>
        <w:t>ешочек все отрицательные эмоции:</w:t>
      </w:r>
      <w:r w:rsidRPr="00877015">
        <w:rPr>
          <w:color w:val="000000"/>
          <w:sz w:val="28"/>
          <w:szCs w:val="28"/>
        </w:rPr>
        <w:t xml:space="preserve"> злость, обиду, грусть. Этот мешочек, со всем плохим, что в нем есть, крепко завязывается. Можно использовать еще один "волшебный мешочек", из которого ребенок может взять себе те положительные эмоции, которые он хочет.</w:t>
      </w:r>
    </w:p>
    <w:p w:rsidR="004D6393" w:rsidRDefault="004D6393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D5923" w:rsidRPr="007F62B0" w:rsidRDefault="004D6393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D5FAF">
        <w:rPr>
          <w:b/>
          <w:bCs/>
          <w:color w:val="C00000"/>
          <w:sz w:val="28"/>
          <w:szCs w:val="28"/>
        </w:rPr>
        <w:t>Игра четвертая</w:t>
      </w:r>
      <w:r w:rsidR="007F62B0">
        <w:rPr>
          <w:b/>
          <w:bCs/>
          <w:color w:val="C00000"/>
          <w:sz w:val="28"/>
          <w:szCs w:val="28"/>
        </w:rPr>
        <w:t xml:space="preserve"> «На полянке»</w:t>
      </w:r>
      <w:r w:rsidRPr="001D5FAF">
        <w:rPr>
          <w:b/>
          <w:bCs/>
          <w:color w:val="C00000"/>
          <w:sz w:val="28"/>
          <w:szCs w:val="28"/>
        </w:rPr>
        <w:t xml:space="preserve">. </w:t>
      </w:r>
      <w:r w:rsidR="009D5923" w:rsidRPr="007F62B0">
        <w:rPr>
          <w:bCs/>
          <w:color w:val="000000"/>
          <w:sz w:val="28"/>
          <w:szCs w:val="28"/>
        </w:rPr>
        <w:t>Для формирования эмоциональной</w:t>
      </w:r>
      <w:r w:rsidR="007F62B0">
        <w:rPr>
          <w:bCs/>
          <w:color w:val="000000"/>
          <w:sz w:val="28"/>
          <w:szCs w:val="28"/>
        </w:rPr>
        <w:t xml:space="preserve"> стабильности, снятия напряжения. </w:t>
      </w:r>
    </w:p>
    <w:p w:rsidR="007F62B0" w:rsidRPr="00877015" w:rsidRDefault="007F62B0" w:rsidP="007F62B0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Садимся с ребенком </w:t>
      </w:r>
      <w:r w:rsidRPr="00877015">
        <w:rPr>
          <w:color w:val="000000"/>
          <w:sz w:val="28"/>
          <w:szCs w:val="28"/>
        </w:rPr>
        <w:t>на ковер, закр</w:t>
      </w:r>
      <w:r>
        <w:rPr>
          <w:color w:val="000000"/>
          <w:sz w:val="28"/>
          <w:szCs w:val="28"/>
        </w:rPr>
        <w:t>ываем глаза и представляем</w:t>
      </w:r>
      <w:r w:rsidRPr="00877015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>вы находитесь</w:t>
      </w:r>
      <w:r w:rsidRPr="00877015">
        <w:rPr>
          <w:color w:val="000000"/>
          <w:sz w:val="28"/>
          <w:szCs w:val="28"/>
        </w:rPr>
        <w:t xml:space="preserve"> в лесу на полянке. Ласково светит солнышко, поют птички, нежно шелестят деревья. </w:t>
      </w:r>
      <w:r>
        <w:rPr>
          <w:color w:val="000000"/>
          <w:sz w:val="28"/>
          <w:szCs w:val="28"/>
        </w:rPr>
        <w:t>Ваши тела расслаблены. В</w:t>
      </w:r>
      <w:r w:rsidRPr="00877015">
        <w:rPr>
          <w:color w:val="000000"/>
          <w:sz w:val="28"/>
          <w:szCs w:val="28"/>
        </w:rPr>
        <w:t>ам тепло и уютно. Рассмотрите цветы вокруг себя. Какой цветок вызывает у вас чу</w:t>
      </w:r>
      <w:r>
        <w:rPr>
          <w:color w:val="000000"/>
          <w:sz w:val="28"/>
          <w:szCs w:val="28"/>
        </w:rPr>
        <w:t>вство радости? Какого он цвета</w:t>
      </w:r>
      <w:proofErr w:type="gramStart"/>
      <w:r>
        <w:rPr>
          <w:color w:val="000000"/>
          <w:sz w:val="28"/>
          <w:szCs w:val="28"/>
        </w:rPr>
        <w:t xml:space="preserve">?... </w:t>
      </w:r>
      <w:proofErr w:type="gramEnd"/>
      <w:r w:rsidRPr="00877015">
        <w:rPr>
          <w:color w:val="000000"/>
          <w:sz w:val="28"/>
          <w:szCs w:val="28"/>
        </w:rPr>
        <w:t xml:space="preserve">После небольшой паузы детям </w:t>
      </w:r>
      <w:r>
        <w:rPr>
          <w:color w:val="000000"/>
          <w:sz w:val="28"/>
          <w:szCs w:val="28"/>
        </w:rPr>
        <w:t xml:space="preserve">нужно </w:t>
      </w:r>
      <w:r w:rsidRPr="00877015">
        <w:rPr>
          <w:color w:val="000000"/>
          <w:sz w:val="28"/>
          <w:szCs w:val="28"/>
        </w:rPr>
        <w:t>открыть глаза и рассказать, удалось ли им представить полянку, солнышко, пение птиц, как он</w:t>
      </w:r>
      <w:r>
        <w:rPr>
          <w:color w:val="000000"/>
          <w:sz w:val="28"/>
          <w:szCs w:val="28"/>
        </w:rPr>
        <w:t xml:space="preserve"> себя чувствовал</w:t>
      </w:r>
      <w:r w:rsidRPr="00877015">
        <w:rPr>
          <w:color w:val="000000"/>
          <w:sz w:val="28"/>
          <w:szCs w:val="28"/>
        </w:rPr>
        <w:t xml:space="preserve"> во время пров</w:t>
      </w:r>
      <w:r>
        <w:rPr>
          <w:color w:val="000000"/>
          <w:sz w:val="28"/>
          <w:szCs w:val="28"/>
        </w:rPr>
        <w:t>едения этого упражнения. Увидел</w:t>
      </w:r>
      <w:r w:rsidRPr="00877015">
        <w:rPr>
          <w:color w:val="000000"/>
          <w:sz w:val="28"/>
          <w:szCs w:val="28"/>
        </w:rPr>
        <w:t xml:space="preserve"> ли они цветок? Какой он был? </w:t>
      </w:r>
      <w:r>
        <w:rPr>
          <w:color w:val="000000"/>
          <w:sz w:val="28"/>
          <w:szCs w:val="28"/>
        </w:rPr>
        <w:t>Ребенку</w:t>
      </w:r>
      <w:r w:rsidRPr="00877015">
        <w:rPr>
          <w:color w:val="000000"/>
          <w:sz w:val="28"/>
          <w:szCs w:val="28"/>
        </w:rPr>
        <w:t xml:space="preserve"> пре</w:t>
      </w:r>
      <w:r>
        <w:rPr>
          <w:color w:val="000000"/>
          <w:sz w:val="28"/>
          <w:szCs w:val="28"/>
        </w:rPr>
        <w:t>длагается нарисовать то, что он увидел</w:t>
      </w:r>
      <w:r w:rsidRPr="00877015">
        <w:rPr>
          <w:color w:val="000000"/>
          <w:sz w:val="28"/>
          <w:szCs w:val="28"/>
        </w:rPr>
        <w:t>.</w:t>
      </w:r>
    </w:p>
    <w:p w:rsidR="007F62B0" w:rsidRDefault="007F62B0" w:rsidP="009D5923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06BD2" w:rsidRPr="00877015" w:rsidRDefault="00E06BD2" w:rsidP="00E06BD2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06BD2">
        <w:rPr>
          <w:b/>
          <w:color w:val="C00000"/>
          <w:sz w:val="28"/>
          <w:szCs w:val="28"/>
        </w:rPr>
        <w:t>Игра пятая «</w:t>
      </w:r>
      <w:proofErr w:type="spellStart"/>
      <w:r w:rsidRPr="00E06BD2">
        <w:rPr>
          <w:b/>
          <w:color w:val="C00000"/>
          <w:sz w:val="28"/>
          <w:szCs w:val="28"/>
        </w:rPr>
        <w:t>Обзывалки</w:t>
      </w:r>
      <w:proofErr w:type="spellEnd"/>
      <w:r w:rsidRPr="00E06BD2">
        <w:rPr>
          <w:b/>
          <w:color w:val="C00000"/>
          <w:sz w:val="28"/>
          <w:szCs w:val="28"/>
        </w:rPr>
        <w:t>»</w:t>
      </w:r>
      <w:proofErr w:type="gramStart"/>
      <w:r w:rsidRPr="00E06BD2">
        <w:rPr>
          <w:b/>
          <w:color w:val="C00000"/>
          <w:sz w:val="28"/>
          <w:szCs w:val="28"/>
        </w:rPr>
        <w:t>.</w:t>
      </w:r>
      <w:proofErr w:type="gramEnd"/>
      <w:r w:rsidRPr="00E06BD2">
        <w:rPr>
          <w:b/>
          <w:color w:val="C00000"/>
          <w:sz w:val="28"/>
          <w:szCs w:val="28"/>
        </w:rPr>
        <w:t xml:space="preserve"> </w:t>
      </w:r>
      <w:r w:rsidR="00430774">
        <w:rPr>
          <w:sz w:val="28"/>
          <w:szCs w:val="28"/>
        </w:rPr>
        <w:t xml:space="preserve">Игра на разрядку негативных эмоций в </w:t>
      </w:r>
      <w:r w:rsidRPr="00877015">
        <w:rPr>
          <w:color w:val="000000"/>
          <w:sz w:val="28"/>
          <w:szCs w:val="28"/>
        </w:rPr>
        <w:t>приемлемой форме при помощи вербальных средств.</w:t>
      </w:r>
    </w:p>
    <w:p w:rsidR="00E06BD2" w:rsidRPr="00877015" w:rsidRDefault="00F313E6" w:rsidP="00E06BD2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Взрослый с ребенком передают друг другу мяч, при этом называя друг друга </w:t>
      </w:r>
      <w:r w:rsidR="00E06BD2" w:rsidRPr="00877015">
        <w:rPr>
          <w:color w:val="000000"/>
          <w:sz w:val="28"/>
          <w:szCs w:val="28"/>
        </w:rPr>
        <w:t xml:space="preserve">разными необидными словами. Это могут быть названия деревьев, фруктов, мебели, грибов, овощей и др. Каждое обращение обязательно должно начинаться со слов «А ты...» и сопровождаться взглядом на партнера. </w:t>
      </w:r>
      <w:r w:rsidR="00E06BD2" w:rsidRPr="00877015">
        <w:rPr>
          <w:color w:val="000000"/>
          <w:sz w:val="28"/>
          <w:szCs w:val="28"/>
        </w:rPr>
        <w:lastRenderedPageBreak/>
        <w:t>Например: «А ты — м</w:t>
      </w:r>
      <w:r w:rsidR="00143E11">
        <w:rPr>
          <w:color w:val="000000"/>
          <w:sz w:val="28"/>
          <w:szCs w:val="28"/>
        </w:rPr>
        <w:t>орковка!». В заключительной части игры</w:t>
      </w:r>
      <w:r w:rsidR="00E06BD2" w:rsidRPr="00877015">
        <w:rPr>
          <w:color w:val="000000"/>
          <w:sz w:val="28"/>
          <w:szCs w:val="28"/>
        </w:rPr>
        <w:t xml:space="preserve"> </w:t>
      </w:r>
      <w:r w:rsidR="00143E11">
        <w:rPr>
          <w:color w:val="000000"/>
          <w:sz w:val="28"/>
          <w:szCs w:val="28"/>
        </w:rPr>
        <w:t xml:space="preserve">необходимо сказать друг другу </w:t>
      </w:r>
      <w:r w:rsidR="00E06BD2" w:rsidRPr="00877015">
        <w:rPr>
          <w:color w:val="000000"/>
          <w:sz w:val="28"/>
          <w:szCs w:val="28"/>
        </w:rPr>
        <w:t>что-то приятное, например: «А ты — солнышко!»</w:t>
      </w:r>
    </w:p>
    <w:p w:rsidR="00E06BD2" w:rsidRPr="00877015" w:rsidRDefault="00E06BD2" w:rsidP="00E06BD2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7015">
        <w:rPr>
          <w:color w:val="000000"/>
          <w:sz w:val="28"/>
          <w:szCs w:val="28"/>
        </w:rPr>
        <w:t xml:space="preserve">После </w:t>
      </w:r>
      <w:r w:rsidR="00476492">
        <w:rPr>
          <w:color w:val="000000"/>
          <w:sz w:val="28"/>
          <w:szCs w:val="28"/>
        </w:rPr>
        <w:t>игры</w:t>
      </w:r>
      <w:r w:rsidRPr="00877015">
        <w:rPr>
          <w:color w:val="000000"/>
          <w:sz w:val="28"/>
          <w:szCs w:val="28"/>
        </w:rPr>
        <w:t xml:space="preserve"> необходимо обсудить, что было приятнее слушать и почему.</w:t>
      </w:r>
    </w:p>
    <w:p w:rsidR="00995166" w:rsidRDefault="00995166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76492" w:rsidRDefault="00476492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6492">
        <w:rPr>
          <w:b/>
          <w:color w:val="C00000"/>
          <w:sz w:val="28"/>
          <w:szCs w:val="28"/>
        </w:rPr>
        <w:t>Игра шестая «Уходи, злость, уходи!».</w:t>
      </w:r>
      <w:r w:rsidRPr="00476492">
        <w:rPr>
          <w:color w:val="C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Игра на выплескивание негативных эмоций, формирование навыка регуляции эмоционального состояние.</w:t>
      </w:r>
    </w:p>
    <w:p w:rsidR="00995166" w:rsidRPr="00877015" w:rsidRDefault="00476492" w:rsidP="00877015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95166" w:rsidRPr="00877015">
        <w:rPr>
          <w:color w:val="000000"/>
          <w:sz w:val="28"/>
          <w:szCs w:val="28"/>
        </w:rPr>
        <w:t xml:space="preserve">Ребенок  ложится на ковер, вокруг него </w:t>
      </w:r>
      <w:r>
        <w:rPr>
          <w:color w:val="000000"/>
          <w:sz w:val="28"/>
          <w:szCs w:val="28"/>
        </w:rPr>
        <w:t>лежат подушки. Закрыв глаза, он</w:t>
      </w:r>
      <w:r w:rsidR="00995166" w:rsidRPr="00877015">
        <w:rPr>
          <w:color w:val="000000"/>
          <w:sz w:val="28"/>
          <w:szCs w:val="28"/>
        </w:rPr>
        <w:t xml:space="preserve"> начинают со всей силы колотить ногами по полу, а руками — по подушкам и</w:t>
      </w:r>
      <w:r>
        <w:rPr>
          <w:color w:val="000000"/>
          <w:sz w:val="28"/>
          <w:szCs w:val="28"/>
        </w:rPr>
        <w:t xml:space="preserve"> гром</w:t>
      </w:r>
      <w:r w:rsidR="00995166" w:rsidRPr="00877015">
        <w:rPr>
          <w:color w:val="000000"/>
          <w:sz w:val="28"/>
          <w:szCs w:val="28"/>
        </w:rPr>
        <w:t>ко кричать: «Уходи, злость, уходи!»</w:t>
      </w:r>
    </w:p>
    <w:p w:rsidR="00476492" w:rsidRDefault="00995166" w:rsidP="00476492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7015">
        <w:rPr>
          <w:color w:val="000000"/>
          <w:sz w:val="28"/>
          <w:szCs w:val="28"/>
        </w:rPr>
        <w:t xml:space="preserve">Через три минуты </w:t>
      </w:r>
      <w:r w:rsidR="00476492">
        <w:rPr>
          <w:color w:val="000000"/>
          <w:sz w:val="28"/>
          <w:szCs w:val="28"/>
        </w:rPr>
        <w:t>ребенок по сигналу взрослого ложи</w:t>
      </w:r>
      <w:r w:rsidRPr="00877015">
        <w:rPr>
          <w:color w:val="000000"/>
          <w:sz w:val="28"/>
          <w:szCs w:val="28"/>
        </w:rPr>
        <w:t>тся в позу звезды, широко раздви</w:t>
      </w:r>
      <w:r w:rsidR="00476492">
        <w:rPr>
          <w:color w:val="000000"/>
          <w:sz w:val="28"/>
          <w:szCs w:val="28"/>
        </w:rPr>
        <w:t>нув руки и ноги, и спокойно лежи</w:t>
      </w:r>
      <w:r w:rsidRPr="00877015">
        <w:rPr>
          <w:color w:val="000000"/>
          <w:sz w:val="28"/>
          <w:szCs w:val="28"/>
        </w:rPr>
        <w:t>т, слушая спокойную музыку.</w:t>
      </w:r>
    </w:p>
    <w:p w:rsidR="00476492" w:rsidRDefault="00476492" w:rsidP="00476492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1E18B5" w:rsidRPr="001E18B5" w:rsidRDefault="001E18B5" w:rsidP="00476492">
      <w:pPr>
        <w:pStyle w:val="af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E18B5">
        <w:rPr>
          <w:i/>
          <w:sz w:val="28"/>
          <w:szCs w:val="28"/>
        </w:rPr>
        <w:t>Доступных игр для проведения их взрослыми и понимания детьми большое множество. Ориентируемся на характер ребенка, на то, что он больше всего любит делать.</w:t>
      </w:r>
    </w:p>
    <w:p w:rsidR="001E18B5" w:rsidRPr="001E18B5" w:rsidRDefault="001E18B5" w:rsidP="001E1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B5">
        <w:rPr>
          <w:rFonts w:ascii="Times New Roman" w:hAnsi="Times New Roman" w:cs="Times New Roman"/>
          <w:sz w:val="28"/>
          <w:szCs w:val="28"/>
        </w:rPr>
        <w:t>Вот несколько ссылок в помощь родителям:</w:t>
      </w:r>
    </w:p>
    <w:p w:rsidR="001E18B5" w:rsidRPr="001E18B5" w:rsidRDefault="001E18B5" w:rsidP="001E1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E18B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https://jablogo.com/playing-learn-to-live/7-games-lessons.html</w:t>
        </w:r>
      </w:hyperlink>
    </w:p>
    <w:p w:rsidR="001E18B5" w:rsidRPr="001E18B5" w:rsidRDefault="001E18B5" w:rsidP="001E1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E18B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https://blogs.bebeshka.info/razvitie-i-obuchenie/interesnye-psihologicheskie-igry-dlya-semey-i-grupp-detey/</w:t>
        </w:r>
      </w:hyperlink>
    </w:p>
    <w:p w:rsidR="001E18B5" w:rsidRPr="001E18B5" w:rsidRDefault="001E18B5" w:rsidP="001E1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E18B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https://razvivashka.online/games/igry-na-emotsii-dlya-doshkolnikov</w:t>
        </w:r>
      </w:hyperlink>
    </w:p>
    <w:p w:rsidR="001E18B5" w:rsidRPr="001E18B5" w:rsidRDefault="001E18B5" w:rsidP="001E1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E18B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https://www.i-igrushki.ru/archive/igroterapiya.html</w:t>
        </w:r>
      </w:hyperlink>
    </w:p>
    <w:p w:rsidR="001E18B5" w:rsidRPr="001E18B5" w:rsidRDefault="001E18B5" w:rsidP="001E18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E18B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https://melkie.net/zanyatiya-s-detmi/igrovye-tehnologii/igryi-na-emotsionalnoe-razvitie-doshkolnika-5-6-let.html</w:t>
        </w:r>
      </w:hyperlink>
    </w:p>
    <w:p w:rsidR="006B14FF" w:rsidRPr="00877015" w:rsidRDefault="006B14FF" w:rsidP="008770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14FF" w:rsidRPr="00877015" w:rsidSect="001E18B5">
      <w:pgSz w:w="11906" w:h="16838"/>
      <w:pgMar w:top="1134" w:right="1133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66"/>
    <w:rsid w:val="000F4BF3"/>
    <w:rsid w:val="00143E11"/>
    <w:rsid w:val="001D5FAF"/>
    <w:rsid w:val="001E18B5"/>
    <w:rsid w:val="001F6782"/>
    <w:rsid w:val="002811E4"/>
    <w:rsid w:val="002F52A1"/>
    <w:rsid w:val="003A191D"/>
    <w:rsid w:val="00430774"/>
    <w:rsid w:val="00444E0A"/>
    <w:rsid w:val="00476492"/>
    <w:rsid w:val="004B1138"/>
    <w:rsid w:val="004D6393"/>
    <w:rsid w:val="004F46C0"/>
    <w:rsid w:val="006B14FF"/>
    <w:rsid w:val="007F021D"/>
    <w:rsid w:val="007F62B0"/>
    <w:rsid w:val="00877015"/>
    <w:rsid w:val="00995166"/>
    <w:rsid w:val="009D5923"/>
    <w:rsid w:val="00A43695"/>
    <w:rsid w:val="00A55D21"/>
    <w:rsid w:val="00AD06CF"/>
    <w:rsid w:val="00C97FAB"/>
    <w:rsid w:val="00E06BD2"/>
    <w:rsid w:val="00F3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E4"/>
  </w:style>
  <w:style w:type="paragraph" w:styleId="1">
    <w:name w:val="heading 1"/>
    <w:basedOn w:val="a"/>
    <w:next w:val="a"/>
    <w:link w:val="10"/>
    <w:uiPriority w:val="9"/>
    <w:qFormat/>
    <w:rsid w:val="0028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11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1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11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11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11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1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1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1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11E4"/>
    <w:rPr>
      <w:b/>
      <w:bCs/>
    </w:rPr>
  </w:style>
  <w:style w:type="character" w:styleId="a9">
    <w:name w:val="Emphasis"/>
    <w:basedOn w:val="a0"/>
    <w:uiPriority w:val="20"/>
    <w:qFormat/>
    <w:rsid w:val="002811E4"/>
    <w:rPr>
      <w:i/>
      <w:iCs/>
    </w:rPr>
  </w:style>
  <w:style w:type="paragraph" w:styleId="aa">
    <w:name w:val="No Spacing"/>
    <w:uiPriority w:val="1"/>
    <w:qFormat/>
    <w:rsid w:val="002811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11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1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11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11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11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11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11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11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11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11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11E4"/>
    <w:pPr>
      <w:outlineLvl w:val="9"/>
    </w:pPr>
  </w:style>
  <w:style w:type="paragraph" w:styleId="af4">
    <w:name w:val="Normal (Web)"/>
    <w:basedOn w:val="a"/>
    <w:uiPriority w:val="99"/>
    <w:unhideWhenUsed/>
    <w:rsid w:val="0099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9951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E4"/>
  </w:style>
  <w:style w:type="paragraph" w:styleId="1">
    <w:name w:val="heading 1"/>
    <w:basedOn w:val="a"/>
    <w:next w:val="a"/>
    <w:link w:val="10"/>
    <w:uiPriority w:val="9"/>
    <w:qFormat/>
    <w:rsid w:val="0028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11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1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11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11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11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1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1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1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11E4"/>
    <w:rPr>
      <w:b/>
      <w:bCs/>
    </w:rPr>
  </w:style>
  <w:style w:type="character" w:styleId="a9">
    <w:name w:val="Emphasis"/>
    <w:basedOn w:val="a0"/>
    <w:uiPriority w:val="20"/>
    <w:qFormat/>
    <w:rsid w:val="002811E4"/>
    <w:rPr>
      <w:i/>
      <w:iCs/>
    </w:rPr>
  </w:style>
  <w:style w:type="paragraph" w:styleId="aa">
    <w:name w:val="No Spacing"/>
    <w:uiPriority w:val="1"/>
    <w:qFormat/>
    <w:rsid w:val="002811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11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1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11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11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11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11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11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11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11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11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11E4"/>
    <w:pPr>
      <w:outlineLvl w:val="9"/>
    </w:pPr>
  </w:style>
  <w:style w:type="paragraph" w:styleId="af4">
    <w:name w:val="Normal (Web)"/>
    <w:basedOn w:val="a"/>
    <w:uiPriority w:val="99"/>
    <w:unhideWhenUsed/>
    <w:rsid w:val="0099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995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-igrushki.ru/archive/igroterap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vivashka.online/games/igry-na-emotsii-dlya-doshkolni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logs.bebeshka.info/razvitie-i-obuchenie/interesnye-psihologicheskie-igry-dlya-semey-i-grupp-dete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ablogo.com/playing-learn-to-live/7-games-lesson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lkie.net/zanyatiya-s-detmi/igrovye-tehnologii/igryi-na-emotsionalnoe-razvitie-doshkolnika-5-6-l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25</cp:revision>
  <dcterms:created xsi:type="dcterms:W3CDTF">2020-04-14T03:38:00Z</dcterms:created>
  <dcterms:modified xsi:type="dcterms:W3CDTF">2020-04-14T12:43:00Z</dcterms:modified>
</cp:coreProperties>
</file>